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564" w:rsidRPr="008660EF" w:rsidRDefault="00E52564" w:rsidP="004854D5">
      <w:pPr>
        <w:spacing w:before="2400"/>
        <w:jc w:val="center"/>
        <w:rPr>
          <w:rFonts w:ascii="Calibri" w:hAnsi="Calibri" w:cs="Calibri"/>
          <w:b/>
          <w:sz w:val="48"/>
          <w:szCs w:val="48"/>
        </w:rPr>
      </w:pPr>
      <w:r w:rsidRPr="008660EF">
        <w:rPr>
          <w:rFonts w:ascii="Calibri" w:hAnsi="Calibri" w:cs="Calibri"/>
          <w:b/>
          <w:sz w:val="48"/>
          <w:szCs w:val="48"/>
        </w:rPr>
        <w:t>Výukový materiál projektu</w:t>
      </w:r>
      <w:r w:rsidRPr="008660EF">
        <w:rPr>
          <w:rFonts w:ascii="Calibri" w:hAnsi="Calibri" w:cs="Calibri"/>
          <w:b/>
          <w:sz w:val="48"/>
          <w:szCs w:val="48"/>
        </w:rPr>
        <w:br/>
        <w:t>„Dejme zelenou aplikované chemii“</w:t>
      </w:r>
      <w:r w:rsidRPr="008660EF">
        <w:rPr>
          <w:rFonts w:ascii="Calibri" w:hAnsi="Calibri" w:cs="Calibri"/>
          <w:b/>
          <w:sz w:val="48"/>
          <w:szCs w:val="48"/>
        </w:rPr>
        <w:br/>
        <w:t>(CZ.1.07/1.1.24/01.0006)</w:t>
      </w:r>
    </w:p>
    <w:p w:rsidR="00E52564" w:rsidRPr="008660EF" w:rsidRDefault="00E52564" w:rsidP="004854D5">
      <w:pPr>
        <w:spacing w:before="2400"/>
        <w:jc w:val="center"/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b/>
          <w:sz w:val="48"/>
          <w:szCs w:val="48"/>
        </w:rPr>
        <w:t>Elektrochemie 1</w:t>
      </w:r>
    </w:p>
    <w:p w:rsidR="00E52564" w:rsidRDefault="00E52564" w:rsidP="004854D5">
      <w:pPr>
        <w:spacing w:before="2400"/>
        <w:jc w:val="center"/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b/>
          <w:sz w:val="48"/>
          <w:szCs w:val="48"/>
        </w:rPr>
        <w:t xml:space="preserve">Mgr. </w:t>
      </w:r>
      <w:bookmarkStart w:id="0" w:name="_GoBack"/>
      <w:bookmarkEnd w:id="0"/>
      <w:r>
        <w:rPr>
          <w:rFonts w:ascii="Calibri" w:hAnsi="Calibri" w:cs="Calibri"/>
          <w:b/>
          <w:sz w:val="48"/>
          <w:szCs w:val="48"/>
        </w:rPr>
        <w:t>Ing. Pavel Míka, 2013</w:t>
      </w:r>
    </w:p>
    <w:p w:rsidR="00E52564" w:rsidRDefault="00E52564" w:rsidP="004854D5">
      <w:pPr>
        <w:spacing w:before="2400"/>
        <w:jc w:val="center"/>
        <w:rPr>
          <w:rFonts w:ascii="Calibri" w:hAnsi="Calibri" w:cs="Calibri"/>
          <w:b/>
          <w:sz w:val="48"/>
          <w:szCs w:val="48"/>
        </w:rPr>
      </w:pPr>
    </w:p>
    <w:p w:rsidR="00E52564" w:rsidRDefault="00E52564" w:rsidP="004E6494">
      <w:pPr>
        <w:pStyle w:val="Heading1"/>
      </w:pPr>
    </w:p>
    <w:p w:rsidR="00E52564" w:rsidRPr="003916C0" w:rsidRDefault="00E52564" w:rsidP="004E6494">
      <w:pPr>
        <w:pStyle w:val="Heading1"/>
      </w:pPr>
      <w:r>
        <w:t>Obecná pravidla pro práci</w:t>
      </w:r>
      <w:r w:rsidRPr="003916C0">
        <w:t>:</w:t>
      </w:r>
    </w:p>
    <w:p w:rsidR="00E52564" w:rsidRPr="003916C0" w:rsidRDefault="00E52564" w:rsidP="009059C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Jednotlivá měření</w:t>
      </w:r>
      <w:r w:rsidRPr="003916C0">
        <w:rPr>
          <w:sz w:val="24"/>
          <w:szCs w:val="24"/>
        </w:rPr>
        <w:t xml:space="preserve"> vždy připravte, nechte schválit vyučujícím a pak </w:t>
      </w:r>
      <w:r>
        <w:rPr>
          <w:sz w:val="24"/>
          <w:szCs w:val="24"/>
        </w:rPr>
        <w:t xml:space="preserve">s ním </w:t>
      </w:r>
      <w:r w:rsidRPr="003916C0">
        <w:rPr>
          <w:sz w:val="24"/>
          <w:szCs w:val="24"/>
        </w:rPr>
        <w:t>zapněte!</w:t>
      </w:r>
    </w:p>
    <w:p w:rsidR="00E52564" w:rsidRPr="003916C0" w:rsidRDefault="00E52564" w:rsidP="009059C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Pracujte s manuály použitých přístrojů, se štítkovými údaji</w:t>
      </w:r>
      <w:r w:rsidRPr="003916C0">
        <w:rPr>
          <w:sz w:val="24"/>
          <w:szCs w:val="24"/>
        </w:rPr>
        <w:t>!</w:t>
      </w:r>
    </w:p>
    <w:p w:rsidR="00E52564" w:rsidRPr="003916C0" w:rsidRDefault="00E52564" w:rsidP="009059C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 Princip vycházejte</w:t>
      </w:r>
      <w:r w:rsidRPr="003916C0">
        <w:rPr>
          <w:sz w:val="24"/>
          <w:szCs w:val="24"/>
        </w:rPr>
        <w:t xml:space="preserve"> </w:t>
      </w:r>
      <w:r>
        <w:rPr>
          <w:sz w:val="24"/>
          <w:szCs w:val="24"/>
        </w:rPr>
        <w:t>z učebnic</w:t>
      </w:r>
      <w:r w:rsidRPr="003916C0">
        <w:rPr>
          <w:sz w:val="24"/>
          <w:szCs w:val="24"/>
        </w:rPr>
        <w:t xml:space="preserve"> Fyziky, Elektrotechniky</w:t>
      </w:r>
      <w:r>
        <w:rPr>
          <w:sz w:val="24"/>
          <w:szCs w:val="24"/>
        </w:rPr>
        <w:t xml:space="preserve"> ev.</w:t>
      </w:r>
      <w:r w:rsidRPr="003916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jiných </w:t>
      </w:r>
      <w:r w:rsidRPr="003916C0">
        <w:rPr>
          <w:sz w:val="24"/>
          <w:szCs w:val="24"/>
        </w:rPr>
        <w:t>citovaných zdrojů.</w:t>
      </w:r>
    </w:p>
    <w:p w:rsidR="00E52564" w:rsidRDefault="00E52564" w:rsidP="009059C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916C0">
        <w:rPr>
          <w:sz w:val="24"/>
          <w:szCs w:val="24"/>
        </w:rPr>
        <w:t>U každého měření bude schéma zapojení</w:t>
      </w:r>
      <w:r>
        <w:rPr>
          <w:sz w:val="24"/>
          <w:szCs w:val="24"/>
        </w:rPr>
        <w:t xml:space="preserve"> a náčrtek (od ruky, tužkou)</w:t>
      </w:r>
      <w:r w:rsidRPr="003916C0">
        <w:rPr>
          <w:sz w:val="24"/>
          <w:szCs w:val="24"/>
        </w:rPr>
        <w:t>.</w:t>
      </w:r>
    </w:p>
    <w:p w:rsidR="00E52564" w:rsidRDefault="00E52564" w:rsidP="009059C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Protokol je zpracován ručně, písmo hůlkové, propisovačkou. Grafy, tabulky, schemata, náčrtky tužkou.</w:t>
      </w:r>
    </w:p>
    <w:p w:rsidR="00E52564" w:rsidRPr="003916C0" w:rsidRDefault="00E52564" w:rsidP="009059C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Udržujte pořádek na pracovišti, pracujte na filtračním papíře, mokré pomůcky osušujte a smirkem udržujte původní povrch</w:t>
      </w:r>
    </w:p>
    <w:p w:rsidR="00E52564" w:rsidRPr="003916C0" w:rsidRDefault="00E52564" w:rsidP="00265555">
      <w:pPr>
        <w:pStyle w:val="ListParagraph"/>
        <w:pBdr>
          <w:bottom w:val="single" w:sz="4" w:space="1" w:color="auto"/>
        </w:pBdr>
        <w:ind w:left="360"/>
        <w:rPr>
          <w:sz w:val="24"/>
          <w:szCs w:val="24"/>
        </w:rPr>
      </w:pPr>
    </w:p>
    <w:p w:rsidR="00E52564" w:rsidRPr="000A2BC5" w:rsidRDefault="00E52564" w:rsidP="000A2BC5">
      <w:pPr>
        <w:pStyle w:val="Heading1"/>
      </w:pPr>
      <w:r>
        <w:t>Název úlohy: Elektrochemie 1</w:t>
      </w:r>
    </w:p>
    <w:p w:rsidR="00E52564" w:rsidRPr="001F08A3" w:rsidRDefault="00E52564" w:rsidP="001F08A3">
      <w:pPr>
        <w:pStyle w:val="Heading2"/>
      </w:pPr>
      <w:r>
        <w:t>Princip:</w:t>
      </w:r>
    </w:p>
    <w:p w:rsidR="00E52564" w:rsidRDefault="00E52564" w:rsidP="004E6494">
      <w:r>
        <w:t>Elektrochemie obecně je nauka o vztazích energie chemické a elektrické. Více je u jednotlivých bodů.</w:t>
      </w:r>
    </w:p>
    <w:p w:rsidR="00E52564" w:rsidRDefault="00E52564" w:rsidP="004E6494">
      <w:pPr>
        <w:pStyle w:val="Heading2"/>
      </w:pPr>
      <w:r>
        <w:t>Zadání:</w:t>
      </w:r>
    </w:p>
    <w:p w:rsidR="00E52564" w:rsidRDefault="00E52564" w:rsidP="003C0829">
      <w:pPr>
        <w:ind w:left="360"/>
      </w:pPr>
      <w:r>
        <w:t>Vypracujte jednotlivá zadání tak, jak jsou postupně uvedena v Postupu.</w:t>
      </w:r>
    </w:p>
    <w:p w:rsidR="00E52564" w:rsidRDefault="00E52564" w:rsidP="0092666A">
      <w:pPr>
        <w:pStyle w:val="Heading2"/>
      </w:pPr>
      <w:r>
        <w:t xml:space="preserve">Pomůcky: </w:t>
      </w:r>
      <w:r>
        <w:rPr>
          <w:b w:val="0"/>
          <w:color w:val="333333"/>
        </w:rPr>
        <w:t>(zde příklady, uveďte dle skutečnosti)</w:t>
      </w:r>
    </w:p>
    <w:p w:rsidR="00E52564" w:rsidRDefault="00E52564" w:rsidP="00AA70DE">
      <w:pPr>
        <w:pStyle w:val="ListParagraph"/>
        <w:ind w:left="360"/>
      </w:pPr>
      <w:r>
        <w:t>Zdroj DC napětí, např. stará nabíječka mobilu, DMM, elektrody z různých materiálů, vodiče, kádinky, voda demi a pitná, různé chemikálie.</w:t>
      </w:r>
    </w:p>
    <w:p w:rsidR="00E52564" w:rsidRDefault="00E52564" w:rsidP="0092666A">
      <w:pPr>
        <w:pStyle w:val="Heading2"/>
      </w:pPr>
      <w:r w:rsidRPr="00BD2D90">
        <w:t>Postup</w:t>
      </w:r>
      <w:r>
        <w:t>:</w:t>
      </w:r>
    </w:p>
    <w:p w:rsidR="00E52564" w:rsidRDefault="00E52564" w:rsidP="001453AF">
      <w:pPr>
        <w:pStyle w:val="ListParagraph"/>
        <w:numPr>
          <w:ilvl w:val="0"/>
          <w:numId w:val="2"/>
        </w:numPr>
      </w:pPr>
      <w:r>
        <w:t>Elektrolytická vodivost vzduchu, kapalin a roztoků (konduktivita)</w:t>
      </w:r>
    </w:p>
    <w:p w:rsidR="00E52564" w:rsidRDefault="00E52564" w:rsidP="00A7455D">
      <w:pPr>
        <w:pStyle w:val="ListParagraph"/>
        <w:ind w:left="360"/>
      </w:pPr>
      <w:r>
        <w:t>1.1  Ke zdroji DC připojte přes A-metr (rozsah 200 mA . . . dostatečně velký) dvě libovolné elektrody (volně trčí do vzduchu). Po zapnutí zdroje A-metr ukazuje 0 mA, postupně zmenšujeme rozsah až na nejmenší rozsah 200 μA, stále měříme 0 mA. elektrody zkusíme spojit prsty, proud již naměříme, a to s přesností desetin μA. Závěr tedy je, že vzduch el. proud nevede, resp. pokud vede, je menší než 0.1 μA. Na přesnější výsledek bychom potřebovali citlivější A-metr. Vzduch tedy má obrovský el. odpor, nepatrnou el. vodivost.</w:t>
      </w:r>
    </w:p>
    <w:p w:rsidR="00E52564" w:rsidRPr="000D29E5" w:rsidRDefault="00E52564" w:rsidP="001453AF">
      <w:pPr>
        <w:pStyle w:val="Heading2"/>
        <w:rPr>
          <w:b w:val="0"/>
          <w:color w:val="333333"/>
        </w:rPr>
      </w:pPr>
      <w:r>
        <w:t xml:space="preserve">  Schema: </w:t>
      </w:r>
      <w:r>
        <w:rPr>
          <w:b w:val="0"/>
          <w:color w:val="333333"/>
        </w:rPr>
        <w:t>Obvod pro měření el. odporu</w:t>
      </w:r>
      <w:r>
        <w:t xml:space="preserve">             Náčrtek: </w:t>
      </w:r>
      <w:r>
        <w:rPr>
          <w:b w:val="0"/>
          <w:color w:val="333333"/>
        </w:rPr>
        <w:t>Zdroj, A-metr, elektrody</w:t>
      </w:r>
      <w: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48"/>
      </w:tblGrid>
      <w:tr w:rsidR="00E52564" w:rsidTr="00BD3916">
        <w:trPr>
          <w:trHeight w:val="4836"/>
        </w:trPr>
        <w:tc>
          <w:tcPr>
            <w:tcW w:w="8748" w:type="dxa"/>
          </w:tcPr>
          <w:p w:rsidR="00E52564" w:rsidRDefault="00E52564" w:rsidP="00F055EC">
            <w:pPr>
              <w:pStyle w:val="ListParagraph"/>
              <w:ind w:left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6.75pt;height:239.25pt">
                  <v:imagedata r:id="rId5" o:title=""/>
                </v:shape>
              </w:pict>
            </w:r>
          </w:p>
        </w:tc>
      </w:tr>
    </w:tbl>
    <w:p w:rsidR="00E52564" w:rsidRDefault="00E52564" w:rsidP="001453AF">
      <w:pPr>
        <w:pStyle w:val="ListParagraph"/>
        <w:ind w:left="360"/>
      </w:pPr>
    </w:p>
    <w:p w:rsidR="00E52564" w:rsidRDefault="00E52564" w:rsidP="001453AF">
      <w:pPr>
        <w:pStyle w:val="ListParagraph"/>
        <w:ind w:left="360"/>
      </w:pPr>
      <w:r>
        <w:t>2. Přepneme A-metr zpět na rozsah 200 mA a obdobně změříme el. proud přes demi vodu. Čím je tato kvalitnější, tím má konduktivitu (měrná el. vodovost) menší, třeba i pod 0.1 μS/cm. Ověříme. Odpor daného objemu zjistíme z Ohmova zákona (napětí zdroje a naměřený proud). Rezistivitu ρ(měrný el. odpor) ze vztahu R = ρ . (l / S). Délku l a průřez S měřte a počítejte v centimetrech. Konduktivita γ je převrácenou hodnotou rezistivity.</w:t>
      </w:r>
    </w:p>
    <w:p w:rsidR="00E52564" w:rsidRDefault="00E52564" w:rsidP="001453AF">
      <w:pPr>
        <w:pStyle w:val="ListParagraph"/>
        <w:ind w:left="360"/>
      </w:pPr>
      <w:r>
        <w:t>Pozn.1: Uveďte co nejstručněji princip polarografie.</w:t>
      </w:r>
    </w:p>
    <w:p w:rsidR="00E52564" w:rsidRDefault="00E52564" w:rsidP="001453AF">
      <w:pPr>
        <w:pStyle w:val="ListParagraph"/>
        <w:ind w:left="360"/>
      </w:pPr>
      <w:r>
        <w:t>Pozn.2: Uveďte rozdíly mezi vodou demi a destilovanou.</w:t>
      </w:r>
    </w:p>
    <w:p w:rsidR="00E52564" w:rsidRDefault="00E52564" w:rsidP="001453AF">
      <w:pPr>
        <w:pStyle w:val="ListParagraph"/>
        <w:ind w:left="360"/>
      </w:pPr>
    </w:p>
    <w:p w:rsidR="00E52564" w:rsidRDefault="00E52564" w:rsidP="001453AF">
      <w:pPr>
        <w:pStyle w:val="ListParagraph"/>
        <w:ind w:left="360"/>
      </w:pPr>
      <w:r>
        <w:t>3.  Nyní zkusíme mezi elektrody nasypat sůl - tedy suchou, krystalky. Předpokládáme, že vodivost bude minimální - proč? Ověřte.</w:t>
      </w:r>
    </w:p>
    <w:p w:rsidR="00E52564" w:rsidRDefault="00E52564" w:rsidP="001453AF">
      <w:pPr>
        <w:pStyle w:val="ListParagraph"/>
        <w:ind w:left="360"/>
      </w:pPr>
    </w:p>
    <w:p w:rsidR="00E52564" w:rsidRDefault="00E52564" w:rsidP="001453AF">
      <w:pPr>
        <w:pStyle w:val="ListParagraph"/>
        <w:ind w:left="360"/>
      </w:pPr>
      <w:r>
        <w:t>4. Obdobně jako demi vodu proměřte a propočítejte pitnou vodu. Proč vyjde konduktivita mnohem větší (dle normy max. 125 mS/m)?</w:t>
      </w:r>
    </w:p>
    <w:p w:rsidR="00E52564" w:rsidRDefault="00E52564" w:rsidP="001453AF">
      <w:pPr>
        <w:pStyle w:val="ListParagraph"/>
        <w:ind w:left="360"/>
      </w:pPr>
    </w:p>
    <w:p w:rsidR="00E52564" w:rsidRDefault="00E52564" w:rsidP="001453AF">
      <w:pPr>
        <w:pStyle w:val="ListParagraph"/>
        <w:ind w:left="360"/>
      </w:pPr>
      <w:r>
        <w:t>5. Nalejte do kádinky opět demi vodu a přidávejte a míchejte sůl tak dlouho, dokud nedosáhnete konduktivity pitné vody (disociace NaCl na ionty . . .)</w:t>
      </w:r>
    </w:p>
    <w:p w:rsidR="00E52564" w:rsidRDefault="00E52564" w:rsidP="001453AF">
      <w:pPr>
        <w:pStyle w:val="ListParagraph"/>
        <w:ind w:left="360"/>
      </w:pPr>
      <w:r>
        <w:t>Pozn.: Co pozorujete na elektrodách? Jak to zdůvodníte?</w:t>
      </w:r>
    </w:p>
    <w:p w:rsidR="00E52564" w:rsidRDefault="00E52564" w:rsidP="001453AF">
      <w:pPr>
        <w:pStyle w:val="ListParagraph"/>
        <w:ind w:left="360"/>
      </w:pPr>
    </w:p>
    <w:p w:rsidR="00E52564" w:rsidRDefault="00E52564" w:rsidP="001453AF">
      <w:pPr>
        <w:pStyle w:val="ListParagraph"/>
        <w:ind w:left="360"/>
      </w:pPr>
      <w:r>
        <w:t>6.    Máte-li k dispozici nějaký nápoj (minerálka, cola, . . .) zjistěte i jeho konduktivitu.</w:t>
      </w:r>
    </w:p>
    <w:p w:rsidR="00E52564" w:rsidRDefault="00E52564" w:rsidP="001453AF">
      <w:pPr>
        <w:pStyle w:val="ListParagraph"/>
        <w:ind w:left="360"/>
      </w:pPr>
    </w:p>
    <w:p w:rsidR="00E52564" w:rsidRDefault="00E52564" w:rsidP="001453AF">
      <w:pPr>
        <w:pStyle w:val="ListParagraph"/>
        <w:ind w:left="360"/>
      </w:pPr>
      <w:r>
        <w:t xml:space="preserve">7.  Podle času - spojíme jev pokovování a elektrolytická rafinace mědi. Namíchejte roztok CuSO4 v demi vodě (ne úplně světlý), Cu elektrodu připojte k anodě, Fe hřebík (přes žárovičku, abychom omezili proud) na katodu. Molekuly modré skalice disociují na ionty . . . . měděný putuje ke katodě, kde se usadí (pozorujeme růžový povrch), iont SO4 putuje k anodě, z ní dobere iont Cu, tím skompletuje molekulu, ta ale ihned ve vodě disociuje a iont Cu . . . a iont SO4 . . . </w:t>
      </w:r>
    </w:p>
    <w:p w:rsidR="00E52564" w:rsidRDefault="00E52564" w:rsidP="001453AF">
      <w:pPr>
        <w:pStyle w:val="ListParagraph"/>
        <w:ind w:left="360"/>
      </w:pPr>
      <w:r>
        <w:t xml:space="preserve">7.1 Připomeňte vztah pro hmotnost elektrolýzou  vyloučené látky - zde Cu:     m = . . . . . . . . . . </w:t>
      </w:r>
    </w:p>
    <w:p w:rsidR="00E52564" w:rsidRDefault="00E52564" w:rsidP="001453AF">
      <w:pPr>
        <w:pStyle w:val="ListParagraph"/>
        <w:ind w:left="360"/>
      </w:pPr>
      <w:r>
        <w:t>kde A je . . . .</w:t>
      </w:r>
    </w:p>
    <w:p w:rsidR="00E52564" w:rsidRDefault="00E52564" w:rsidP="001453AF">
      <w:pPr>
        <w:pStyle w:val="ListParagraph"/>
        <w:ind w:left="360"/>
      </w:pPr>
    </w:p>
    <w:p w:rsidR="00E52564" w:rsidRPr="000D29E5" w:rsidRDefault="00E52564" w:rsidP="005023F6">
      <w:pPr>
        <w:pStyle w:val="Heading2"/>
        <w:rPr>
          <w:b w:val="0"/>
          <w:color w:val="333333"/>
        </w:rPr>
      </w:pPr>
      <w:r>
        <w:t xml:space="preserve">Náčrtek: </w:t>
      </w:r>
      <w:r>
        <w:rPr>
          <w:b w:val="0"/>
          <w:color w:val="333333"/>
        </w:rPr>
        <w:t>Aparatura pro poměďování</w:t>
      </w:r>
      <w:r>
        <w:t xml:space="preserve">         Schéma: </w:t>
      </w:r>
      <w:r>
        <w:rPr>
          <w:b w:val="0"/>
          <w:color w:val="333333"/>
        </w:rPr>
        <w:t>Zapojení pro poměďování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4"/>
        <w:gridCol w:w="4374"/>
      </w:tblGrid>
      <w:tr w:rsidR="00E52564" w:rsidTr="00F055EC">
        <w:trPr>
          <w:trHeight w:val="2672"/>
        </w:trPr>
        <w:tc>
          <w:tcPr>
            <w:tcW w:w="4374" w:type="dxa"/>
          </w:tcPr>
          <w:p w:rsidR="00E52564" w:rsidRDefault="00E52564" w:rsidP="00F055EC">
            <w:pPr>
              <w:pStyle w:val="ListParagraph"/>
              <w:ind w:left="0"/>
            </w:pPr>
          </w:p>
        </w:tc>
        <w:tc>
          <w:tcPr>
            <w:tcW w:w="4374" w:type="dxa"/>
          </w:tcPr>
          <w:p w:rsidR="00E52564" w:rsidRDefault="00E52564" w:rsidP="00F055EC">
            <w:pPr>
              <w:pStyle w:val="ListParagraph"/>
              <w:ind w:left="0"/>
            </w:pPr>
          </w:p>
        </w:tc>
      </w:tr>
    </w:tbl>
    <w:p w:rsidR="00E52564" w:rsidRPr="00AE1391" w:rsidRDefault="00E52564" w:rsidP="00DC6D01">
      <w:pPr>
        <w:pStyle w:val="Heading2"/>
        <w:rPr>
          <w:b w:val="0"/>
          <w:color w:val="333333"/>
        </w:rPr>
      </w:pPr>
      <w:r>
        <w:t xml:space="preserve">Tabulka: </w:t>
      </w:r>
      <w:r>
        <w:rPr>
          <w:b w:val="0"/>
          <w:color w:val="333333"/>
        </w:rPr>
        <w:t xml:space="preserve">V této úloze není </w:t>
      </w:r>
    </w:p>
    <w:p w:rsidR="00E52564" w:rsidRDefault="00E52564" w:rsidP="004E6494">
      <w:r w:rsidRPr="008C0CAC">
        <w:rPr>
          <w:rStyle w:val="Heading2Char"/>
        </w:rPr>
        <w:t>Ukázky výpočtů:</w:t>
      </w:r>
      <w:r>
        <w:t xml:space="preserve">   (odpor, vodivost, rezistivita, konduktivita, . . .) </w:t>
      </w:r>
    </w:p>
    <w:p w:rsidR="00E52564" w:rsidRPr="0094132C" w:rsidRDefault="00E52564" w:rsidP="004D5847">
      <w:pPr>
        <w:pStyle w:val="Heading2"/>
        <w:rPr>
          <w:b w:val="0"/>
          <w:color w:val="333333"/>
        </w:rPr>
      </w:pPr>
      <w:r w:rsidRPr="0094132C">
        <w:t xml:space="preserve">Graf:  </w:t>
      </w:r>
      <w:r>
        <w:rPr>
          <w:b w:val="0"/>
          <w:color w:val="333333"/>
        </w:rPr>
        <w:t>V této úloze není</w:t>
      </w:r>
    </w:p>
    <w:p w:rsidR="00E52564" w:rsidRPr="0094132C" w:rsidRDefault="00E52564" w:rsidP="004D5847">
      <w:pPr>
        <w:pStyle w:val="Heading2"/>
        <w:rPr>
          <w:b w:val="0"/>
          <w:color w:val="333333"/>
        </w:rPr>
      </w:pPr>
      <w:r w:rsidRPr="0094132C">
        <w:t xml:space="preserve">Závěr: </w:t>
      </w:r>
      <w:r w:rsidRPr="0094132C">
        <w:rPr>
          <w:b w:val="0"/>
          <w:color w:val="333333"/>
        </w:rPr>
        <w:t xml:space="preserve">(celkové shrnutí průběhu měření, vyhodnocení výsledků) </w:t>
      </w:r>
    </w:p>
    <w:p w:rsidR="00E52564" w:rsidRPr="00580242" w:rsidRDefault="00E52564" w:rsidP="00653F64">
      <w:pPr>
        <w:pStyle w:val="Heading2"/>
        <w:rPr>
          <w:b w:val="0"/>
          <w:color w:val="333333"/>
          <w:lang w:val="en-US"/>
        </w:rPr>
      </w:pPr>
      <w:r>
        <w:rPr>
          <w:lang w:val="en-US"/>
        </w:rPr>
        <w:t xml:space="preserve">Prohlášení: </w:t>
      </w:r>
      <w:r>
        <w:rPr>
          <w:b w:val="0"/>
          <w:color w:val="333333"/>
          <w:lang w:val="en-US"/>
        </w:rPr>
        <w:t xml:space="preserve">Tato práce je mým autorským dílem. Podpis: . . . . . . . . . . . . . . . . . . . </w:t>
      </w:r>
    </w:p>
    <w:p w:rsidR="00E52564" w:rsidRPr="00653F64" w:rsidRDefault="00E52564" w:rsidP="00653F64">
      <w:pPr>
        <w:rPr>
          <w:lang w:val="en-US"/>
        </w:rPr>
      </w:pPr>
    </w:p>
    <w:p w:rsidR="00E52564" w:rsidRDefault="00E52564" w:rsidP="003C0829">
      <w:pPr>
        <w:rPr>
          <w:lang w:val="en-US"/>
        </w:rPr>
      </w:pPr>
    </w:p>
    <w:p w:rsidR="00E52564" w:rsidRDefault="00E52564" w:rsidP="004E6494"/>
    <w:sectPr w:rsidR="00E52564" w:rsidSect="00AF11A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9EEA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1AD85A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4168B3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01A8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90B87EA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2E1B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02AA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66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66A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AEC48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C23E7"/>
    <w:multiLevelType w:val="hybridMultilevel"/>
    <w:tmpl w:val="5E1A78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48163B"/>
    <w:multiLevelType w:val="hybridMultilevel"/>
    <w:tmpl w:val="F4A2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8B1F71"/>
    <w:multiLevelType w:val="hybridMultilevel"/>
    <w:tmpl w:val="F02C6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31519D"/>
    <w:multiLevelType w:val="hybridMultilevel"/>
    <w:tmpl w:val="81C85B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494"/>
    <w:rsid w:val="00017F6C"/>
    <w:rsid w:val="00021138"/>
    <w:rsid w:val="00065478"/>
    <w:rsid w:val="0009296E"/>
    <w:rsid w:val="000A2BC5"/>
    <w:rsid w:val="000D29E5"/>
    <w:rsid w:val="00131C14"/>
    <w:rsid w:val="00141274"/>
    <w:rsid w:val="001453AF"/>
    <w:rsid w:val="00146AD3"/>
    <w:rsid w:val="001673C9"/>
    <w:rsid w:val="0018019C"/>
    <w:rsid w:val="0018474A"/>
    <w:rsid w:val="001F08A3"/>
    <w:rsid w:val="001F26F0"/>
    <w:rsid w:val="00204571"/>
    <w:rsid w:val="00233AA4"/>
    <w:rsid w:val="00246F0C"/>
    <w:rsid w:val="00265555"/>
    <w:rsid w:val="0026688D"/>
    <w:rsid w:val="002745C2"/>
    <w:rsid w:val="002B0231"/>
    <w:rsid w:val="00314F70"/>
    <w:rsid w:val="0033565A"/>
    <w:rsid w:val="00364814"/>
    <w:rsid w:val="00366AF1"/>
    <w:rsid w:val="00376559"/>
    <w:rsid w:val="00387F97"/>
    <w:rsid w:val="003916C0"/>
    <w:rsid w:val="003A1286"/>
    <w:rsid w:val="003C0829"/>
    <w:rsid w:val="004400A3"/>
    <w:rsid w:val="0045209D"/>
    <w:rsid w:val="00484753"/>
    <w:rsid w:val="004854D5"/>
    <w:rsid w:val="004D5847"/>
    <w:rsid w:val="004E59ED"/>
    <w:rsid w:val="004E6494"/>
    <w:rsid w:val="005023F6"/>
    <w:rsid w:val="0050761B"/>
    <w:rsid w:val="00555C89"/>
    <w:rsid w:val="00561889"/>
    <w:rsid w:val="00567575"/>
    <w:rsid w:val="00580242"/>
    <w:rsid w:val="005A489D"/>
    <w:rsid w:val="005C6D34"/>
    <w:rsid w:val="0062300B"/>
    <w:rsid w:val="00647425"/>
    <w:rsid w:val="00653F64"/>
    <w:rsid w:val="00681AE7"/>
    <w:rsid w:val="00687FC1"/>
    <w:rsid w:val="006D5AB6"/>
    <w:rsid w:val="00715FEA"/>
    <w:rsid w:val="007225FF"/>
    <w:rsid w:val="00754BCD"/>
    <w:rsid w:val="008053FA"/>
    <w:rsid w:val="00811390"/>
    <w:rsid w:val="0085364F"/>
    <w:rsid w:val="008660EF"/>
    <w:rsid w:val="008C0CAC"/>
    <w:rsid w:val="009059C3"/>
    <w:rsid w:val="00917124"/>
    <w:rsid w:val="0092666A"/>
    <w:rsid w:val="0094132C"/>
    <w:rsid w:val="009D6D11"/>
    <w:rsid w:val="00A2028D"/>
    <w:rsid w:val="00A25ABC"/>
    <w:rsid w:val="00A36DF6"/>
    <w:rsid w:val="00A4078B"/>
    <w:rsid w:val="00A51EF1"/>
    <w:rsid w:val="00A57ACE"/>
    <w:rsid w:val="00A7455D"/>
    <w:rsid w:val="00A77643"/>
    <w:rsid w:val="00AA70DE"/>
    <w:rsid w:val="00AC0310"/>
    <w:rsid w:val="00AC0AB1"/>
    <w:rsid w:val="00AE1391"/>
    <w:rsid w:val="00AF11A2"/>
    <w:rsid w:val="00B044CC"/>
    <w:rsid w:val="00B25D40"/>
    <w:rsid w:val="00B31394"/>
    <w:rsid w:val="00B85F1C"/>
    <w:rsid w:val="00B91BC9"/>
    <w:rsid w:val="00BB6CE6"/>
    <w:rsid w:val="00BD2D90"/>
    <w:rsid w:val="00BD3916"/>
    <w:rsid w:val="00BF1884"/>
    <w:rsid w:val="00C110E7"/>
    <w:rsid w:val="00C17587"/>
    <w:rsid w:val="00C31B90"/>
    <w:rsid w:val="00CE6BA4"/>
    <w:rsid w:val="00D026BD"/>
    <w:rsid w:val="00D4365F"/>
    <w:rsid w:val="00D572A3"/>
    <w:rsid w:val="00D71C56"/>
    <w:rsid w:val="00D76B9E"/>
    <w:rsid w:val="00DA21EC"/>
    <w:rsid w:val="00DB7D4F"/>
    <w:rsid w:val="00DC18C5"/>
    <w:rsid w:val="00DC6D01"/>
    <w:rsid w:val="00DD2254"/>
    <w:rsid w:val="00E172E7"/>
    <w:rsid w:val="00E338F3"/>
    <w:rsid w:val="00E52564"/>
    <w:rsid w:val="00E90A7A"/>
    <w:rsid w:val="00E90F25"/>
    <w:rsid w:val="00EA2313"/>
    <w:rsid w:val="00EB1CCF"/>
    <w:rsid w:val="00EE2390"/>
    <w:rsid w:val="00EE61F2"/>
    <w:rsid w:val="00EE7B7B"/>
    <w:rsid w:val="00F055EC"/>
    <w:rsid w:val="00F16C83"/>
    <w:rsid w:val="00F259C8"/>
    <w:rsid w:val="00F56487"/>
    <w:rsid w:val="00FE36EA"/>
    <w:rsid w:val="00FF4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286"/>
    <w:pPr>
      <w:spacing w:after="200" w:line="276" w:lineRule="auto"/>
    </w:pPr>
    <w:rPr>
      <w:lang w:val="cs-CZ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6494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6494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6494"/>
    <w:rPr>
      <w:rFonts w:ascii="Calibri" w:hAnsi="Calibri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E6494"/>
    <w:rPr>
      <w:rFonts w:ascii="Calibri" w:hAnsi="Calibri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99"/>
    <w:qFormat/>
    <w:rsid w:val="004E6494"/>
    <w:pPr>
      <w:ind w:left="720"/>
      <w:contextualSpacing/>
    </w:pPr>
  </w:style>
  <w:style w:type="table" w:styleId="TableGrid">
    <w:name w:val="Table Grid"/>
    <w:basedOn w:val="TableNormal"/>
    <w:uiPriority w:val="99"/>
    <w:rsid w:val="009266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87FC1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68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233</TotalTime>
  <Pages>4</Pages>
  <Words>555</Words>
  <Characters>3278</Characters>
  <Application>Microsoft Office Outlook</Application>
  <DocSecurity>0</DocSecurity>
  <Lines>0</Lines>
  <Paragraphs>0</Paragraphs>
  <ScaleCrop>false</ScaleCrop>
  <Company>SPŠCHG Ostrava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Vajda</dc:creator>
  <cp:keywords/>
  <dc:description/>
  <cp:lastModifiedBy>Pavel E.</cp:lastModifiedBy>
  <cp:revision>22</cp:revision>
  <dcterms:created xsi:type="dcterms:W3CDTF">2012-12-28T13:01:00Z</dcterms:created>
  <dcterms:modified xsi:type="dcterms:W3CDTF">2014-03-02T19:38:00Z</dcterms:modified>
</cp:coreProperties>
</file>