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D68" w:rsidRPr="008660EF" w:rsidRDefault="003F2D68" w:rsidP="004854D5">
      <w:pPr>
        <w:spacing w:before="2400"/>
        <w:jc w:val="center"/>
        <w:rPr>
          <w:rFonts w:ascii="Calibri" w:hAnsi="Calibri" w:cs="Calibri"/>
          <w:b/>
          <w:sz w:val="48"/>
          <w:szCs w:val="48"/>
        </w:rPr>
      </w:pPr>
      <w:r w:rsidRPr="008660EF">
        <w:rPr>
          <w:rFonts w:ascii="Calibri" w:hAnsi="Calibri" w:cs="Calibri"/>
          <w:b/>
          <w:sz w:val="48"/>
          <w:szCs w:val="48"/>
        </w:rPr>
        <w:t>Výukový materiál projektu</w:t>
      </w:r>
      <w:r w:rsidRPr="008660EF">
        <w:rPr>
          <w:rFonts w:ascii="Calibri" w:hAnsi="Calibri" w:cs="Calibri"/>
          <w:b/>
          <w:sz w:val="48"/>
          <w:szCs w:val="48"/>
        </w:rPr>
        <w:br/>
        <w:t>„Dejme zelenou aplikované chemii“</w:t>
      </w:r>
      <w:r w:rsidRPr="008660EF">
        <w:rPr>
          <w:rFonts w:ascii="Calibri" w:hAnsi="Calibri" w:cs="Calibri"/>
          <w:b/>
          <w:sz w:val="48"/>
          <w:szCs w:val="48"/>
        </w:rPr>
        <w:br/>
        <w:t>(CZ.1.07/1.1.24/01.0006)</w:t>
      </w:r>
    </w:p>
    <w:p w:rsidR="003F2D68" w:rsidRPr="008660EF" w:rsidRDefault="003F2D68" w:rsidP="004854D5">
      <w:pPr>
        <w:spacing w:before="2400"/>
        <w:jc w:val="center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sz w:val="48"/>
          <w:szCs w:val="48"/>
        </w:rPr>
        <w:t>Pyrometr</w:t>
      </w:r>
    </w:p>
    <w:p w:rsidR="003F2D68" w:rsidRDefault="003F2D68" w:rsidP="004854D5">
      <w:pPr>
        <w:spacing w:before="2400"/>
        <w:jc w:val="center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sz w:val="48"/>
          <w:szCs w:val="48"/>
        </w:rPr>
        <w:t xml:space="preserve">Mgr. </w:t>
      </w:r>
      <w:bookmarkStart w:id="0" w:name="_GoBack"/>
      <w:bookmarkEnd w:id="0"/>
      <w:r>
        <w:rPr>
          <w:rFonts w:ascii="Calibri" w:hAnsi="Calibri" w:cs="Calibri"/>
          <w:b/>
          <w:sz w:val="48"/>
          <w:szCs w:val="48"/>
        </w:rPr>
        <w:t>Ing. Pavel Míka, 2013</w:t>
      </w:r>
    </w:p>
    <w:p w:rsidR="003F2D68" w:rsidRDefault="003F2D68" w:rsidP="004854D5">
      <w:pPr>
        <w:spacing w:before="2400"/>
        <w:jc w:val="center"/>
        <w:rPr>
          <w:rFonts w:ascii="Calibri" w:hAnsi="Calibri" w:cs="Calibri"/>
          <w:b/>
          <w:sz w:val="48"/>
          <w:szCs w:val="48"/>
        </w:rPr>
      </w:pPr>
    </w:p>
    <w:p w:rsidR="003F2D68" w:rsidRDefault="003F2D68" w:rsidP="004E6494">
      <w:pPr>
        <w:pStyle w:val="Heading1"/>
      </w:pPr>
    </w:p>
    <w:p w:rsidR="003F2D68" w:rsidRPr="003916C0" w:rsidRDefault="003F2D68" w:rsidP="004E6494">
      <w:pPr>
        <w:pStyle w:val="Heading1"/>
      </w:pPr>
      <w:r>
        <w:t>Obecná pravidla pro práci</w:t>
      </w:r>
      <w:r w:rsidRPr="003916C0">
        <w:t>:</w:t>
      </w:r>
    </w:p>
    <w:p w:rsidR="003F2D68" w:rsidRPr="003916C0" w:rsidRDefault="003F2D68" w:rsidP="009059C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Jednotlivá měření</w:t>
      </w:r>
      <w:r w:rsidRPr="003916C0">
        <w:rPr>
          <w:sz w:val="24"/>
          <w:szCs w:val="24"/>
        </w:rPr>
        <w:t xml:space="preserve"> vždy připravte, nechte schválit vyučujícím a pak </w:t>
      </w:r>
      <w:r>
        <w:rPr>
          <w:sz w:val="24"/>
          <w:szCs w:val="24"/>
        </w:rPr>
        <w:t xml:space="preserve">s ním </w:t>
      </w:r>
      <w:r w:rsidRPr="003916C0">
        <w:rPr>
          <w:sz w:val="24"/>
          <w:szCs w:val="24"/>
        </w:rPr>
        <w:t>zapněte!</w:t>
      </w:r>
    </w:p>
    <w:p w:rsidR="003F2D68" w:rsidRPr="003916C0" w:rsidRDefault="003F2D68" w:rsidP="009059C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Pracujte s manuály použitých přístrojů, se štítkovými údaji</w:t>
      </w:r>
      <w:r w:rsidRPr="003916C0">
        <w:rPr>
          <w:sz w:val="24"/>
          <w:szCs w:val="24"/>
        </w:rPr>
        <w:t>!</w:t>
      </w:r>
    </w:p>
    <w:p w:rsidR="003F2D68" w:rsidRPr="003916C0" w:rsidRDefault="003F2D68" w:rsidP="009059C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Pro Princip vycházejte</w:t>
      </w:r>
      <w:r w:rsidRPr="003916C0">
        <w:rPr>
          <w:sz w:val="24"/>
          <w:szCs w:val="24"/>
        </w:rPr>
        <w:t xml:space="preserve"> </w:t>
      </w:r>
      <w:r>
        <w:rPr>
          <w:sz w:val="24"/>
          <w:szCs w:val="24"/>
        </w:rPr>
        <w:t>z učebnic</w:t>
      </w:r>
      <w:r w:rsidRPr="003916C0">
        <w:rPr>
          <w:sz w:val="24"/>
          <w:szCs w:val="24"/>
        </w:rPr>
        <w:t xml:space="preserve"> Fyziky, Elektrotechniky</w:t>
      </w:r>
      <w:r>
        <w:rPr>
          <w:sz w:val="24"/>
          <w:szCs w:val="24"/>
        </w:rPr>
        <w:t xml:space="preserve"> ev.</w:t>
      </w:r>
      <w:r w:rsidRPr="003916C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jiných </w:t>
      </w:r>
      <w:r w:rsidRPr="003916C0">
        <w:rPr>
          <w:sz w:val="24"/>
          <w:szCs w:val="24"/>
        </w:rPr>
        <w:t>citovaných zdrojů.</w:t>
      </w:r>
    </w:p>
    <w:p w:rsidR="003F2D68" w:rsidRDefault="003F2D68" w:rsidP="009059C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916C0">
        <w:rPr>
          <w:sz w:val="24"/>
          <w:szCs w:val="24"/>
        </w:rPr>
        <w:t>U každého měření bude schéma zapojení</w:t>
      </w:r>
      <w:r>
        <w:rPr>
          <w:sz w:val="24"/>
          <w:szCs w:val="24"/>
        </w:rPr>
        <w:t xml:space="preserve"> a náčrtek (od ruky, tužkou)</w:t>
      </w:r>
      <w:r w:rsidRPr="003916C0">
        <w:rPr>
          <w:sz w:val="24"/>
          <w:szCs w:val="24"/>
        </w:rPr>
        <w:t>.</w:t>
      </w:r>
    </w:p>
    <w:p w:rsidR="003F2D68" w:rsidRPr="003916C0" w:rsidRDefault="003F2D68" w:rsidP="00926C5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Protokol je zpracován ručně, písmo hůlkové, propisovačkou. Grafy, tabulky, schemata, náčrtky tužkou.</w:t>
      </w:r>
    </w:p>
    <w:p w:rsidR="003F2D68" w:rsidRPr="003916C0" w:rsidRDefault="003F2D68" w:rsidP="00265555">
      <w:pPr>
        <w:pStyle w:val="ListParagraph"/>
        <w:pBdr>
          <w:bottom w:val="single" w:sz="4" w:space="1" w:color="auto"/>
        </w:pBdr>
        <w:ind w:left="360"/>
        <w:rPr>
          <w:sz w:val="24"/>
          <w:szCs w:val="24"/>
        </w:rPr>
      </w:pPr>
    </w:p>
    <w:p w:rsidR="003F2D68" w:rsidRPr="000A2BC5" w:rsidRDefault="003F2D68" w:rsidP="000A2BC5">
      <w:pPr>
        <w:pStyle w:val="Heading1"/>
      </w:pPr>
      <w:r>
        <w:t>Název úlohy: Pyrometr</w:t>
      </w:r>
    </w:p>
    <w:p w:rsidR="003F2D68" w:rsidRPr="001F08A3" w:rsidRDefault="003F2D68" w:rsidP="001F08A3">
      <w:pPr>
        <w:pStyle w:val="Heading2"/>
      </w:pPr>
      <w:r>
        <w:t>Princip:</w:t>
      </w:r>
    </w:p>
    <w:p w:rsidR="003F2D68" w:rsidRDefault="003F2D68" w:rsidP="004E6494">
      <w:r>
        <w:t>Např. teplotu rozžhavené oceli ve ocelárnách musíme měřit nekontaktně, na dálku. Jedním z klasických přístrojů je  pyrometr, který obsahuje mezi objektivem a okulárem žárovičku, jejíž jas regulujeme otáčením - reostatem. Má-li wolframové vlákno žárovičky stejnou barvu jako roztavená ocel na pozadí, můžeme na stupnici odečíst teplotu oceli.</w:t>
      </w:r>
    </w:p>
    <w:p w:rsidR="003F2D68" w:rsidRDefault="003F2D68" w:rsidP="004E6494">
      <w:pPr>
        <w:pStyle w:val="Heading2"/>
      </w:pPr>
      <w:r>
        <w:t>Zadání:</w:t>
      </w:r>
    </w:p>
    <w:p w:rsidR="003F2D68" w:rsidRDefault="003F2D68" w:rsidP="003C0829">
      <w:pPr>
        <w:ind w:left="360"/>
      </w:pPr>
      <w:r>
        <w:t xml:space="preserve">Proměřte teplotu vlákna žárovky s rostoucím napětím, dopočítejte rostoucí příkon. Vytvořte graf. </w:t>
      </w:r>
    </w:p>
    <w:p w:rsidR="003F2D68" w:rsidRDefault="003F2D68" w:rsidP="0092666A">
      <w:pPr>
        <w:pStyle w:val="Heading2"/>
      </w:pPr>
      <w:r>
        <w:t xml:space="preserve">Pomůcky: </w:t>
      </w:r>
      <w:r>
        <w:rPr>
          <w:b w:val="0"/>
          <w:color w:val="333333"/>
        </w:rPr>
        <w:t>(zde příklady, uveďte dle skutečnosti)</w:t>
      </w:r>
    </w:p>
    <w:p w:rsidR="003F2D68" w:rsidRDefault="003F2D68" w:rsidP="00AA70DE">
      <w:pPr>
        <w:pStyle w:val="ListParagraph"/>
        <w:ind w:left="360"/>
      </w:pPr>
      <w:r>
        <w:t>Pyrometr typ . . .  výr. číslo . . . ev. číslo . . . , zdroj SZ 3-41 místo monočlánků do pyrometru, zdroj DC i AC Statron 0 - 50V max. 5A pro napájení měřené žárovky (ta je 24V 15W), DMM M890G ev.č. . . . jako A-metr</w:t>
      </w:r>
    </w:p>
    <w:p w:rsidR="003F2D68" w:rsidRPr="000D29E5" w:rsidRDefault="003F2D68" w:rsidP="00580242">
      <w:pPr>
        <w:pStyle w:val="Heading2"/>
        <w:rPr>
          <w:b w:val="0"/>
          <w:color w:val="333333"/>
        </w:rPr>
      </w:pPr>
      <w:r>
        <w:t xml:space="preserve">Náčrtek: </w:t>
      </w:r>
      <w:r>
        <w:rPr>
          <w:b w:val="0"/>
          <w:color w:val="333333"/>
        </w:rPr>
        <w:t>Aparatura</w:t>
      </w:r>
      <w:r>
        <w:t xml:space="preserve">                                                                     Schéma: </w:t>
      </w:r>
      <w:r>
        <w:rPr>
          <w:b w:val="0"/>
          <w:color w:val="333333"/>
        </w:rPr>
        <w:t>Zapojení měřené žárovky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0"/>
        <w:gridCol w:w="3526"/>
      </w:tblGrid>
      <w:tr w:rsidR="003F2D68" w:rsidTr="00675324">
        <w:trPr>
          <w:trHeight w:val="2672"/>
        </w:trPr>
        <w:tc>
          <w:tcPr>
            <w:tcW w:w="6080" w:type="dxa"/>
          </w:tcPr>
          <w:p w:rsidR="003F2D68" w:rsidRDefault="003F2D68" w:rsidP="00BB6CE6">
            <w:pPr>
              <w:pStyle w:val="ListParagraph"/>
              <w:ind w:left="0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7.25pt;height:122.25pt">
                  <v:imagedata r:id="rId5" o:title=""/>
                </v:shape>
              </w:pict>
            </w:r>
          </w:p>
        </w:tc>
        <w:tc>
          <w:tcPr>
            <w:tcW w:w="3526" w:type="dxa"/>
          </w:tcPr>
          <w:p w:rsidR="003F2D68" w:rsidRDefault="003F2D68" w:rsidP="00BB6CE6">
            <w:pPr>
              <w:pStyle w:val="ListParagraph"/>
              <w:ind w:left="0"/>
            </w:pPr>
            <w:r>
              <w:pict>
                <v:shape id="_x0000_i1026" type="#_x0000_t75" style="width:151.5pt;height:120pt">
                  <v:imagedata r:id="rId6" o:title=""/>
                </v:shape>
              </w:pict>
            </w:r>
          </w:p>
        </w:tc>
      </w:tr>
    </w:tbl>
    <w:p w:rsidR="003F2D68" w:rsidRDefault="003F2D68" w:rsidP="00580242">
      <w:pPr>
        <w:pStyle w:val="ListParagraph"/>
        <w:ind w:left="360"/>
      </w:pPr>
    </w:p>
    <w:p w:rsidR="003F2D68" w:rsidRDefault="003F2D68" w:rsidP="0092666A">
      <w:pPr>
        <w:pStyle w:val="Heading2"/>
      </w:pPr>
      <w:r w:rsidRPr="00BD2D90">
        <w:t>Postup</w:t>
      </w:r>
      <w:r>
        <w:t>:</w:t>
      </w:r>
    </w:p>
    <w:p w:rsidR="003F2D68" w:rsidRDefault="003F2D68" w:rsidP="0065117E">
      <w:pPr>
        <w:pStyle w:val="ListParagraph"/>
        <w:numPr>
          <w:ilvl w:val="0"/>
          <w:numId w:val="2"/>
        </w:numPr>
      </w:pPr>
      <w:r>
        <w:t>Postupně po 2V zvyšujte napětí na žárovce, odměřte teplotu vlákna a odečítejte teplotu a proud, dopočítejte příkon a odpor.</w:t>
      </w:r>
    </w:p>
    <w:p w:rsidR="003F2D68" w:rsidRPr="0065117E" w:rsidRDefault="003F2D68" w:rsidP="0065117E">
      <w:pPr>
        <w:pStyle w:val="ListParagraph"/>
        <w:numPr>
          <w:ilvl w:val="0"/>
          <w:numId w:val="2"/>
        </w:numPr>
      </w:pPr>
      <w:r>
        <w:t>Hodnoty zapisujte do tabulky.</w:t>
      </w:r>
    </w:p>
    <w:p w:rsidR="003F2D68" w:rsidRPr="004D5847" w:rsidRDefault="003F2D68" w:rsidP="0065117E">
      <w:pPr>
        <w:pStyle w:val="ListParagraph"/>
        <w:ind w:left="360"/>
      </w:pPr>
      <w:r>
        <w:t xml:space="preserve"> </w:t>
      </w:r>
    </w:p>
    <w:p w:rsidR="003F2D68" w:rsidRPr="00AE1391" w:rsidRDefault="003F2D68" w:rsidP="00DC6D01">
      <w:pPr>
        <w:pStyle w:val="Heading2"/>
        <w:rPr>
          <w:b w:val="0"/>
          <w:color w:val="333333"/>
        </w:rPr>
      </w:pPr>
      <w:r>
        <w:t xml:space="preserve">Tabulka: </w:t>
      </w:r>
      <w:r>
        <w:rPr>
          <w:b w:val="0"/>
          <w:color w:val="333333"/>
        </w:rPr>
        <w:t xml:space="preserve">Průběh proudu, teploty, příkonu a odporu žárovky v závislosti na napětí </w:t>
      </w:r>
    </w:p>
    <w:tbl>
      <w:tblPr>
        <w:tblW w:w="7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"/>
        <w:gridCol w:w="1080"/>
        <w:gridCol w:w="1179"/>
        <w:gridCol w:w="1391"/>
        <w:gridCol w:w="1753"/>
        <w:gridCol w:w="1706"/>
      </w:tblGrid>
      <w:tr w:rsidR="003F2D68" w:rsidRPr="00141274" w:rsidTr="00415743">
        <w:trPr>
          <w:trHeight w:val="628"/>
        </w:trPr>
        <w:tc>
          <w:tcPr>
            <w:tcW w:w="468" w:type="dxa"/>
            <w:vAlign w:val="center"/>
          </w:tcPr>
          <w:p w:rsidR="003F2D68" w:rsidRPr="00141274" w:rsidRDefault="003F2D68" w:rsidP="00FF4FC7">
            <w:pPr>
              <w:spacing w:after="0" w:line="240" w:lineRule="auto"/>
              <w:jc w:val="center"/>
            </w:pPr>
            <w:r>
              <w:t>i</w:t>
            </w:r>
          </w:p>
        </w:tc>
        <w:tc>
          <w:tcPr>
            <w:tcW w:w="1080" w:type="dxa"/>
            <w:vAlign w:val="center"/>
          </w:tcPr>
          <w:p w:rsidR="003F2D68" w:rsidRPr="00141274" w:rsidRDefault="003F2D68" w:rsidP="00FF4FC7">
            <w:pPr>
              <w:spacing w:after="0" w:line="240" w:lineRule="auto"/>
              <w:jc w:val="center"/>
            </w:pPr>
            <w:r>
              <w:t>napětí</w:t>
            </w:r>
          </w:p>
        </w:tc>
        <w:tc>
          <w:tcPr>
            <w:tcW w:w="1179" w:type="dxa"/>
            <w:vAlign w:val="center"/>
          </w:tcPr>
          <w:p w:rsidR="003F2D68" w:rsidRPr="00141274" w:rsidRDefault="003F2D68" w:rsidP="00FF4FC7">
            <w:pPr>
              <w:spacing w:after="0" w:line="240" w:lineRule="auto"/>
              <w:jc w:val="center"/>
            </w:pPr>
            <w:r>
              <w:t>proud</w:t>
            </w:r>
          </w:p>
        </w:tc>
        <w:tc>
          <w:tcPr>
            <w:tcW w:w="1391" w:type="dxa"/>
            <w:vAlign w:val="center"/>
          </w:tcPr>
          <w:p w:rsidR="003F2D68" w:rsidRPr="00141274" w:rsidRDefault="003F2D68" w:rsidP="00FF4FC7">
            <w:pPr>
              <w:spacing w:after="0" w:line="240" w:lineRule="auto"/>
              <w:jc w:val="center"/>
            </w:pPr>
            <w:r>
              <w:t>teplota</w:t>
            </w:r>
          </w:p>
        </w:tc>
        <w:tc>
          <w:tcPr>
            <w:tcW w:w="1753" w:type="dxa"/>
            <w:vAlign w:val="center"/>
          </w:tcPr>
          <w:p w:rsidR="003F2D68" w:rsidRPr="00141274" w:rsidRDefault="003F2D68" w:rsidP="00FF4FC7">
            <w:pPr>
              <w:spacing w:after="0" w:line="240" w:lineRule="auto"/>
              <w:jc w:val="center"/>
            </w:pPr>
            <w:r>
              <w:t>příkon žárovky</w:t>
            </w:r>
          </w:p>
        </w:tc>
        <w:tc>
          <w:tcPr>
            <w:tcW w:w="1706" w:type="dxa"/>
            <w:vAlign w:val="center"/>
          </w:tcPr>
          <w:p w:rsidR="003F2D68" w:rsidRPr="00141274" w:rsidRDefault="003F2D68" w:rsidP="00FF4FC7">
            <w:pPr>
              <w:spacing w:after="0" w:line="240" w:lineRule="auto"/>
              <w:jc w:val="center"/>
            </w:pPr>
            <w:r>
              <w:t>odpor žárovky</w:t>
            </w:r>
          </w:p>
        </w:tc>
      </w:tr>
      <w:tr w:rsidR="003F2D68" w:rsidRPr="00141274" w:rsidTr="008D2BC9">
        <w:trPr>
          <w:trHeight w:val="535"/>
        </w:trPr>
        <w:tc>
          <w:tcPr>
            <w:tcW w:w="468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080" w:type="dxa"/>
            <w:vAlign w:val="center"/>
          </w:tcPr>
          <w:p w:rsidR="003F2D68" w:rsidRPr="00141274" w:rsidRDefault="003F2D68" w:rsidP="008D2BC9">
            <w:pPr>
              <w:spacing w:after="0" w:line="240" w:lineRule="auto"/>
              <w:jc w:val="center"/>
            </w:pPr>
            <w:r>
              <w:t>[U] = V</w:t>
            </w:r>
          </w:p>
        </w:tc>
        <w:tc>
          <w:tcPr>
            <w:tcW w:w="1179" w:type="dxa"/>
            <w:vAlign w:val="center"/>
          </w:tcPr>
          <w:p w:rsidR="003F2D68" w:rsidRPr="00141274" w:rsidRDefault="003F2D68" w:rsidP="008D2BC9">
            <w:pPr>
              <w:spacing w:after="0" w:line="240" w:lineRule="auto"/>
              <w:jc w:val="center"/>
            </w:pPr>
            <w:r w:rsidRPr="00141274">
              <w:t>[</w:t>
            </w:r>
            <w:r>
              <w:t>I</w:t>
            </w:r>
            <w:r w:rsidRPr="00141274">
              <w:t xml:space="preserve">] = </w:t>
            </w:r>
            <w:r>
              <w:t>A</w:t>
            </w:r>
          </w:p>
        </w:tc>
        <w:tc>
          <w:tcPr>
            <w:tcW w:w="1391" w:type="dxa"/>
            <w:vAlign w:val="center"/>
          </w:tcPr>
          <w:p w:rsidR="003F2D68" w:rsidRPr="00141274" w:rsidRDefault="003F2D68" w:rsidP="008D2BC9">
            <w:pPr>
              <w:spacing w:after="0" w:line="240" w:lineRule="auto"/>
              <w:jc w:val="center"/>
            </w:pPr>
            <w:r>
              <w:t>[t</w:t>
            </w:r>
            <w:r w:rsidRPr="00141274">
              <w:t xml:space="preserve">] = </w:t>
            </w:r>
            <w:r>
              <w:t>°C</w:t>
            </w:r>
          </w:p>
        </w:tc>
        <w:tc>
          <w:tcPr>
            <w:tcW w:w="1753" w:type="dxa"/>
            <w:vAlign w:val="center"/>
          </w:tcPr>
          <w:p w:rsidR="003F2D68" w:rsidRPr="00141274" w:rsidRDefault="003F2D68" w:rsidP="008D2BC9">
            <w:pPr>
              <w:spacing w:after="0" w:line="240" w:lineRule="auto"/>
              <w:jc w:val="center"/>
            </w:pPr>
            <w:r>
              <w:t>[P</w:t>
            </w:r>
            <w:r w:rsidRPr="00141274">
              <w:rPr>
                <w:vertAlign w:val="subscript"/>
              </w:rPr>
              <w:t>1</w:t>
            </w:r>
            <w:r>
              <w:t xml:space="preserve">] = </w:t>
            </w:r>
            <w:r w:rsidRPr="00141274">
              <w:t>W</w:t>
            </w:r>
          </w:p>
        </w:tc>
        <w:tc>
          <w:tcPr>
            <w:tcW w:w="1706" w:type="dxa"/>
            <w:vAlign w:val="center"/>
          </w:tcPr>
          <w:p w:rsidR="003F2D68" w:rsidRPr="00141274" w:rsidRDefault="003F2D68" w:rsidP="008D2BC9">
            <w:pPr>
              <w:spacing w:after="0" w:line="240" w:lineRule="auto"/>
              <w:jc w:val="center"/>
            </w:pPr>
            <w:r>
              <w:t>[R] = Ω</w:t>
            </w:r>
          </w:p>
        </w:tc>
      </w:tr>
      <w:tr w:rsidR="003F2D68" w:rsidRPr="00141274" w:rsidTr="00415743">
        <w:trPr>
          <w:trHeight w:val="283"/>
        </w:trPr>
        <w:tc>
          <w:tcPr>
            <w:tcW w:w="468" w:type="dxa"/>
          </w:tcPr>
          <w:p w:rsidR="003F2D68" w:rsidRPr="00141274" w:rsidRDefault="003F2D68" w:rsidP="00141274">
            <w:pPr>
              <w:spacing w:after="0" w:line="240" w:lineRule="auto"/>
            </w:pPr>
            <w:r>
              <w:t>1</w:t>
            </w:r>
          </w:p>
        </w:tc>
        <w:tc>
          <w:tcPr>
            <w:tcW w:w="1080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179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391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753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706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</w:tr>
      <w:tr w:rsidR="003F2D68" w:rsidRPr="00141274" w:rsidTr="00415743">
        <w:trPr>
          <w:trHeight w:val="283"/>
        </w:trPr>
        <w:tc>
          <w:tcPr>
            <w:tcW w:w="468" w:type="dxa"/>
          </w:tcPr>
          <w:p w:rsidR="003F2D68" w:rsidRPr="00141274" w:rsidRDefault="003F2D68" w:rsidP="00141274">
            <w:pPr>
              <w:spacing w:after="0" w:line="240" w:lineRule="auto"/>
            </w:pPr>
            <w:r>
              <w:t>2</w:t>
            </w:r>
          </w:p>
        </w:tc>
        <w:tc>
          <w:tcPr>
            <w:tcW w:w="1080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179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391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753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706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</w:tr>
      <w:tr w:rsidR="003F2D68" w:rsidRPr="00141274" w:rsidTr="00415743">
        <w:trPr>
          <w:trHeight w:val="283"/>
        </w:trPr>
        <w:tc>
          <w:tcPr>
            <w:tcW w:w="468" w:type="dxa"/>
          </w:tcPr>
          <w:p w:rsidR="003F2D68" w:rsidRPr="00141274" w:rsidRDefault="003F2D68" w:rsidP="00141274">
            <w:pPr>
              <w:spacing w:after="0" w:line="240" w:lineRule="auto"/>
            </w:pPr>
            <w:r>
              <w:t>...</w:t>
            </w:r>
          </w:p>
        </w:tc>
        <w:tc>
          <w:tcPr>
            <w:tcW w:w="1080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179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391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753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  <w:tc>
          <w:tcPr>
            <w:tcW w:w="1706" w:type="dxa"/>
          </w:tcPr>
          <w:p w:rsidR="003F2D68" w:rsidRPr="00141274" w:rsidRDefault="003F2D68" w:rsidP="00141274">
            <w:pPr>
              <w:spacing w:after="0" w:line="240" w:lineRule="auto"/>
            </w:pPr>
          </w:p>
        </w:tc>
      </w:tr>
    </w:tbl>
    <w:p w:rsidR="003F2D68" w:rsidRDefault="003F2D68" w:rsidP="004E6494"/>
    <w:p w:rsidR="003F2D68" w:rsidRDefault="003F2D68" w:rsidP="004E6494">
      <w:r w:rsidRPr="008C0CAC">
        <w:rPr>
          <w:rStyle w:val="Heading2Char"/>
        </w:rPr>
        <w:t>Ukázky výpočtů:</w:t>
      </w:r>
      <w:r>
        <w:t xml:space="preserve">   . . . . . . . . . .</w:t>
      </w:r>
    </w:p>
    <w:p w:rsidR="003F2D68" w:rsidRPr="00415743" w:rsidRDefault="003F2D68" w:rsidP="004D5847">
      <w:pPr>
        <w:pStyle w:val="Heading2"/>
        <w:rPr>
          <w:b w:val="0"/>
          <w:color w:val="333333"/>
        </w:rPr>
      </w:pPr>
      <w:r w:rsidRPr="00415743">
        <w:t xml:space="preserve">Graf:  </w:t>
      </w:r>
      <w:r w:rsidRPr="00415743">
        <w:rPr>
          <w:b w:val="0"/>
          <w:color w:val="333333"/>
        </w:rPr>
        <w:t>(velikost A5 až A4, název grafu, popis os</w:t>
      </w:r>
      <w:r>
        <w:rPr>
          <w:b w:val="0"/>
          <w:color w:val="333333"/>
        </w:rPr>
        <w:t>: na vodorovnou zásadně vynášíme nezávisle proměnnou, zde tedy zvyšované napětí, na svislé budou z jedné strany teplota, z druhé odpor žárovky)</w:t>
      </w:r>
    </w:p>
    <w:p w:rsidR="003F2D68" w:rsidRPr="00E66816" w:rsidRDefault="003F2D68" w:rsidP="004D5847">
      <w:pPr>
        <w:pStyle w:val="Heading2"/>
        <w:rPr>
          <w:b w:val="0"/>
          <w:color w:val="333333"/>
        </w:rPr>
      </w:pPr>
      <w:r w:rsidRPr="00415743">
        <w:t xml:space="preserve">Závěr: </w:t>
      </w:r>
      <w:r w:rsidRPr="00415743">
        <w:rPr>
          <w:b w:val="0"/>
          <w:color w:val="333333"/>
        </w:rPr>
        <w:t xml:space="preserve">(shrnutí průběhu měření, </w:t>
      </w:r>
      <w:r>
        <w:rPr>
          <w:b w:val="0"/>
          <w:color w:val="333333"/>
        </w:rPr>
        <w:t xml:space="preserve">jeho obtížnost, </w:t>
      </w:r>
      <w:r w:rsidRPr="00415743">
        <w:rPr>
          <w:b w:val="0"/>
          <w:color w:val="333333"/>
        </w:rPr>
        <w:t>vyhodnocení vý</w:t>
      </w:r>
      <w:r w:rsidRPr="00E66816">
        <w:rPr>
          <w:b w:val="0"/>
          <w:color w:val="333333"/>
        </w:rPr>
        <w:t>sledků z tabulky a grafu,...</w:t>
      </w:r>
      <w:r>
        <w:rPr>
          <w:b w:val="0"/>
          <w:color w:val="333333"/>
        </w:rPr>
        <w:t xml:space="preserve"> Proč se mění vypočítaný odpor vlákna žárovky? R = f(t) = ... </w:t>
      </w:r>
      <w:r w:rsidRPr="00E66816">
        <w:rPr>
          <w:b w:val="0"/>
          <w:color w:val="333333"/>
        </w:rPr>
        <w:t xml:space="preserve">) </w:t>
      </w:r>
    </w:p>
    <w:p w:rsidR="003F2D68" w:rsidRPr="0065117E" w:rsidRDefault="003F2D68" w:rsidP="00653F64">
      <w:pPr>
        <w:pStyle w:val="Heading2"/>
        <w:rPr>
          <w:b w:val="0"/>
          <w:color w:val="333333"/>
        </w:rPr>
      </w:pPr>
      <w:r w:rsidRPr="0065117E">
        <w:t xml:space="preserve">Prohlášení: </w:t>
      </w:r>
      <w:r w:rsidRPr="0065117E">
        <w:rPr>
          <w:b w:val="0"/>
          <w:color w:val="333333"/>
        </w:rPr>
        <w:t xml:space="preserve">Tato práce je mým autorským dílem. Podpis: . . . . . . . . . . . . . . . . . . . </w:t>
      </w:r>
    </w:p>
    <w:p w:rsidR="003F2D68" w:rsidRPr="0065117E" w:rsidRDefault="003F2D68" w:rsidP="00415743"/>
    <w:p w:rsidR="003F2D68" w:rsidRPr="00415743" w:rsidRDefault="003F2D68" w:rsidP="00415743">
      <w:pPr>
        <w:rPr>
          <w:lang w:val="en-US"/>
        </w:rPr>
      </w:pPr>
      <w:r w:rsidRPr="00415743">
        <w:rPr>
          <w:rStyle w:val="Heading2Char"/>
        </w:rPr>
        <w:t>Literatura</w:t>
      </w:r>
      <w:r w:rsidRPr="0065117E">
        <w:t xml:space="preserve">: </w:t>
      </w:r>
      <w:r w:rsidRPr="0065117E">
        <w:rPr>
          <w:rFonts w:ascii="Calibri" w:hAnsi="Calibri"/>
          <w:sz w:val="26"/>
          <w:szCs w:val="26"/>
        </w:rPr>
        <w:t>Návod k použití py</w:t>
      </w:r>
      <w:r w:rsidRPr="0065117E">
        <w:rPr>
          <w:rFonts w:ascii="Calibri" w:hAnsi="Calibri"/>
          <w:sz w:val="26"/>
          <w:szCs w:val="26"/>
          <w:lang w:val="en-US"/>
        </w:rPr>
        <w:t>rometru</w:t>
      </w:r>
    </w:p>
    <w:p w:rsidR="003F2D68" w:rsidRPr="00415743" w:rsidRDefault="003F2D68" w:rsidP="00415743">
      <w:pPr>
        <w:rPr>
          <w:lang w:val="en-US"/>
        </w:rPr>
      </w:pPr>
    </w:p>
    <w:p w:rsidR="003F2D68" w:rsidRPr="00653F64" w:rsidRDefault="003F2D68" w:rsidP="00653F64">
      <w:pPr>
        <w:rPr>
          <w:lang w:val="en-US"/>
        </w:rPr>
      </w:pPr>
    </w:p>
    <w:p w:rsidR="003F2D68" w:rsidRDefault="003F2D68" w:rsidP="003C0829">
      <w:pPr>
        <w:rPr>
          <w:lang w:val="en-US"/>
        </w:rPr>
      </w:pPr>
    </w:p>
    <w:p w:rsidR="003F2D68" w:rsidRDefault="003F2D68" w:rsidP="004E6494"/>
    <w:sectPr w:rsidR="003F2D68" w:rsidSect="00A57ACE">
      <w:pgSz w:w="11906" w:h="16838"/>
      <w:pgMar w:top="1134" w:right="851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2144B7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8842AB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D5C0C7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1902D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69D0EA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6013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CAE7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53E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E402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A07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C23E7"/>
    <w:multiLevelType w:val="hybridMultilevel"/>
    <w:tmpl w:val="5E1A78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348163B"/>
    <w:multiLevelType w:val="hybridMultilevel"/>
    <w:tmpl w:val="F4A28D5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38B1F71"/>
    <w:multiLevelType w:val="hybridMultilevel"/>
    <w:tmpl w:val="F02C6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1519D"/>
    <w:multiLevelType w:val="hybridMultilevel"/>
    <w:tmpl w:val="81C85B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6494"/>
    <w:rsid w:val="00057386"/>
    <w:rsid w:val="00065478"/>
    <w:rsid w:val="000731F2"/>
    <w:rsid w:val="000A2BC5"/>
    <w:rsid w:val="000D29E5"/>
    <w:rsid w:val="00141274"/>
    <w:rsid w:val="00146AD3"/>
    <w:rsid w:val="0018019C"/>
    <w:rsid w:val="0018474A"/>
    <w:rsid w:val="001F08A3"/>
    <w:rsid w:val="00265555"/>
    <w:rsid w:val="00314F70"/>
    <w:rsid w:val="00333AF8"/>
    <w:rsid w:val="0033565A"/>
    <w:rsid w:val="00364814"/>
    <w:rsid w:val="00366961"/>
    <w:rsid w:val="00373405"/>
    <w:rsid w:val="00387F97"/>
    <w:rsid w:val="003916C0"/>
    <w:rsid w:val="003A1286"/>
    <w:rsid w:val="003C0829"/>
    <w:rsid w:val="003F2D68"/>
    <w:rsid w:val="00415743"/>
    <w:rsid w:val="004400A3"/>
    <w:rsid w:val="00455E3C"/>
    <w:rsid w:val="00484753"/>
    <w:rsid w:val="004854D5"/>
    <w:rsid w:val="004A3FF2"/>
    <w:rsid w:val="004C0C42"/>
    <w:rsid w:val="004D5847"/>
    <w:rsid w:val="004E4E3B"/>
    <w:rsid w:val="004E59ED"/>
    <w:rsid w:val="004E6494"/>
    <w:rsid w:val="005410F8"/>
    <w:rsid w:val="00555C89"/>
    <w:rsid w:val="00580242"/>
    <w:rsid w:val="00582929"/>
    <w:rsid w:val="005A489D"/>
    <w:rsid w:val="005C6D34"/>
    <w:rsid w:val="0062300B"/>
    <w:rsid w:val="0065117E"/>
    <w:rsid w:val="00653F64"/>
    <w:rsid w:val="00675324"/>
    <w:rsid w:val="00687FC1"/>
    <w:rsid w:val="00713C71"/>
    <w:rsid w:val="00715FEA"/>
    <w:rsid w:val="007225FF"/>
    <w:rsid w:val="00724435"/>
    <w:rsid w:val="00754BCD"/>
    <w:rsid w:val="00783AFA"/>
    <w:rsid w:val="00835B1A"/>
    <w:rsid w:val="008660EF"/>
    <w:rsid w:val="008C0CAC"/>
    <w:rsid w:val="008D2BC9"/>
    <w:rsid w:val="009059C3"/>
    <w:rsid w:val="0092666A"/>
    <w:rsid w:val="00926C5C"/>
    <w:rsid w:val="00971CE6"/>
    <w:rsid w:val="00981F2D"/>
    <w:rsid w:val="0099055C"/>
    <w:rsid w:val="009D6D11"/>
    <w:rsid w:val="00A25ABC"/>
    <w:rsid w:val="00A4078B"/>
    <w:rsid w:val="00A57ACE"/>
    <w:rsid w:val="00A84079"/>
    <w:rsid w:val="00AA70DE"/>
    <w:rsid w:val="00AC0AB1"/>
    <w:rsid w:val="00AE1391"/>
    <w:rsid w:val="00B044CC"/>
    <w:rsid w:val="00B25D40"/>
    <w:rsid w:val="00B71F23"/>
    <w:rsid w:val="00B85F1C"/>
    <w:rsid w:val="00BB6CE6"/>
    <w:rsid w:val="00BD2D90"/>
    <w:rsid w:val="00BF5E1E"/>
    <w:rsid w:val="00C17587"/>
    <w:rsid w:val="00C31B90"/>
    <w:rsid w:val="00C7621C"/>
    <w:rsid w:val="00C90C70"/>
    <w:rsid w:val="00C938F9"/>
    <w:rsid w:val="00CE6BA4"/>
    <w:rsid w:val="00CF7795"/>
    <w:rsid w:val="00D54D8B"/>
    <w:rsid w:val="00DA21EC"/>
    <w:rsid w:val="00DC18C5"/>
    <w:rsid w:val="00DC6D01"/>
    <w:rsid w:val="00DD2254"/>
    <w:rsid w:val="00E338F3"/>
    <w:rsid w:val="00E66816"/>
    <w:rsid w:val="00E90A7A"/>
    <w:rsid w:val="00E90F25"/>
    <w:rsid w:val="00EA2313"/>
    <w:rsid w:val="00EE61F2"/>
    <w:rsid w:val="00F259C8"/>
    <w:rsid w:val="00F25CF8"/>
    <w:rsid w:val="00F63E29"/>
    <w:rsid w:val="00FD7AD7"/>
    <w:rsid w:val="00FF4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286"/>
    <w:pPr>
      <w:spacing w:after="200" w:line="276" w:lineRule="auto"/>
    </w:pPr>
    <w:rPr>
      <w:lang w:val="cs-CZ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E6494"/>
    <w:pPr>
      <w:keepNext/>
      <w:keepLines/>
      <w:spacing w:before="480" w:after="0"/>
      <w:outlineLvl w:val="0"/>
    </w:pPr>
    <w:rPr>
      <w:rFonts w:ascii="Calibri" w:eastAsia="Times New Roman" w:hAnsi="Calibr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E6494"/>
    <w:pPr>
      <w:keepNext/>
      <w:keepLines/>
      <w:spacing w:before="200" w:after="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E6494"/>
    <w:rPr>
      <w:rFonts w:ascii="Calibri" w:hAnsi="Calibri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E6494"/>
    <w:rPr>
      <w:rFonts w:ascii="Calibri" w:hAnsi="Calibri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99"/>
    <w:qFormat/>
    <w:rsid w:val="004E6494"/>
    <w:pPr>
      <w:ind w:left="720"/>
      <w:contextualSpacing/>
    </w:pPr>
  </w:style>
  <w:style w:type="table" w:styleId="TableGrid">
    <w:name w:val="Table Grid"/>
    <w:basedOn w:val="TableNormal"/>
    <w:uiPriority w:val="99"/>
    <w:rsid w:val="009266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87FC1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68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7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37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3</Pages>
  <Words>334</Words>
  <Characters>1976</Characters>
  <Application>Microsoft Office Outlook</Application>
  <DocSecurity>0</DocSecurity>
  <Lines>0</Lines>
  <Paragraphs>0</Paragraphs>
  <ScaleCrop>false</ScaleCrop>
  <Company>SPŠCHG Ostrava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Radim Vajda</dc:creator>
  <cp:keywords/>
  <dc:description/>
  <cp:lastModifiedBy>Pavel E.</cp:lastModifiedBy>
  <cp:revision>21</cp:revision>
  <dcterms:created xsi:type="dcterms:W3CDTF">2012-12-28T13:01:00Z</dcterms:created>
  <dcterms:modified xsi:type="dcterms:W3CDTF">2014-02-19T07:13:00Z</dcterms:modified>
</cp:coreProperties>
</file>